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A695" w14:textId="5F47E0F9" w:rsidR="001E4AE8" w:rsidRDefault="00D6795D" w:rsidP="00D6795D">
      <w:pPr>
        <w:pStyle w:val="TOC1"/>
      </w:pPr>
      <w:r>
        <w:t xml:space="preserve">Solicitation </w:t>
      </w:r>
      <w:r w:rsidRPr="00015C1C">
        <w:t>Number:</w:t>
      </w:r>
      <w:r>
        <w:tab/>
      </w:r>
      <w:r w:rsidR="00D124FB">
        <w:t>26.03</w:t>
      </w:r>
      <w:r w:rsidRPr="00015C1C">
        <w:cr/>
      </w:r>
      <w:r>
        <w:t>Solicitation</w:t>
      </w:r>
      <w:r w:rsidRPr="00015C1C">
        <w:t xml:space="preserve"> Title:</w:t>
      </w:r>
      <w:r w:rsidRPr="00015C1C">
        <w:tab/>
      </w:r>
      <w:r w:rsidR="00A32EF5">
        <w:rPr>
          <w:b/>
        </w:rPr>
        <w:t xml:space="preserve">HVAC SYSTEM FOR EMS BUILDING </w:t>
      </w:r>
      <w:r w:rsidRPr="00015C1C">
        <w:cr/>
      </w:r>
      <w:r w:rsidR="001E4AE8">
        <w:t>OPENING DATE:</w:t>
      </w:r>
      <w:r w:rsidR="001E4AE8">
        <w:tab/>
        <w:t>March 17, 2026</w:t>
      </w:r>
    </w:p>
    <w:p w14:paraId="3FDC6B37" w14:textId="0D55BB2C" w:rsidR="00D6795D" w:rsidRDefault="00D6795D" w:rsidP="00D6795D">
      <w:pPr>
        <w:pStyle w:val="TOC1"/>
      </w:pPr>
      <w:r w:rsidRPr="00015C1C">
        <w:t>CLOSING DATE:</w:t>
      </w:r>
      <w:r w:rsidR="00A32EF5">
        <w:tab/>
      </w:r>
      <w:r w:rsidR="001E4AE8">
        <w:t>April 7, 2026</w:t>
      </w:r>
      <w:r w:rsidRPr="00015C1C">
        <w:cr/>
        <w:t xml:space="preserve">CLOSING TIME:  </w:t>
      </w:r>
      <w:r w:rsidRPr="00015C1C">
        <w:tab/>
        <w:t xml:space="preserve">3:00 P.M. </w:t>
      </w:r>
      <w:r w:rsidR="001E4AE8">
        <w:t>Central</w:t>
      </w:r>
    </w:p>
    <w:p w14:paraId="053697D0" w14:textId="0D75599E" w:rsidR="001E4AE8" w:rsidRPr="001E4AE8" w:rsidRDefault="001E4AE8" w:rsidP="001E4AE8">
      <w:r>
        <w:t>Last Day to Ask Questions: March 31, 2026</w:t>
      </w:r>
    </w:p>
    <w:p w14:paraId="0609FF84" w14:textId="77777777" w:rsidR="00D6795D" w:rsidRDefault="00D6795D" w:rsidP="00D6795D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>
        <w:rPr>
          <w:b w:val="0"/>
          <w:sz w:val="24"/>
          <w:szCs w:val="24"/>
        </w:rPr>
        <w:t>tated deadline; submissions received after this deadline shall be rejected.</w:t>
      </w:r>
      <w:r w:rsidRPr="0075471B">
        <w:rPr>
          <w:b w:val="0"/>
          <w:sz w:val="24"/>
          <w:szCs w:val="24"/>
        </w:rPr>
        <w:t xml:space="preserve"> </w:t>
      </w:r>
    </w:p>
    <w:p w14:paraId="2466E18F" w14:textId="77777777" w:rsidR="003F7866" w:rsidRDefault="003F7866" w:rsidP="00D6795D">
      <w:pPr>
        <w:pStyle w:val="BodyText"/>
        <w:jc w:val="both"/>
        <w:rPr>
          <w:b w:val="0"/>
          <w:sz w:val="24"/>
          <w:szCs w:val="24"/>
        </w:rPr>
      </w:pPr>
    </w:p>
    <w:p w14:paraId="0E54A6CB" w14:textId="1232C9DD" w:rsidR="00D6795D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06162473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PURPOSE OF </w:t>
      </w:r>
      <w:bookmarkEnd w:id="0"/>
      <w:r w:rsidR="008C119B">
        <w:rPr>
          <w:rFonts w:ascii="Times New Roman" w:hAnsi="Times New Roman" w:cs="Times New Roman"/>
          <w:b/>
          <w:color w:val="auto"/>
          <w:sz w:val="24"/>
          <w:szCs w:val="24"/>
        </w:rPr>
        <w:t>REQUEST FOR QUOTE</w:t>
      </w:r>
    </w:p>
    <w:p w14:paraId="608F625B" w14:textId="473888A7" w:rsidR="00D6795D" w:rsidRDefault="00FC37DF" w:rsidP="00D6795D">
      <w:pPr>
        <w:spacing w:after="80" w:line="240" w:lineRule="auto"/>
        <w:ind w:left="720"/>
        <w:jc w:val="both"/>
      </w:pPr>
      <w:r>
        <w:t>Holmes</w:t>
      </w:r>
      <w:r w:rsidR="00D6795D">
        <w:t xml:space="preserve"> County, Florida invites sealed competitive bids to supply</w:t>
      </w:r>
      <w:r w:rsidR="00F01B97">
        <w:t xml:space="preserve"> and install the</w:t>
      </w:r>
      <w:r>
        <w:t xml:space="preserve"> EMS BUILIDNG HVAC SYSTEM.</w:t>
      </w:r>
      <w:r w:rsidR="00D6795D">
        <w:t xml:space="preserve"> </w:t>
      </w:r>
    </w:p>
    <w:p w14:paraId="4B645676" w14:textId="77777777" w:rsidR="00650D9A" w:rsidRPr="00C9568A" w:rsidRDefault="00650D9A" w:rsidP="00650D9A">
      <w:pPr>
        <w:spacing w:after="80" w:line="240" w:lineRule="auto"/>
        <w:jc w:val="both"/>
      </w:pPr>
    </w:p>
    <w:p w14:paraId="77BD2821" w14:textId="77777777" w:rsidR="00D6795D" w:rsidRPr="00C61E0C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06162474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1"/>
    </w:p>
    <w:p w14:paraId="2EB9697C" w14:textId="6A87F280" w:rsidR="007E4EB5" w:rsidRDefault="00D6795D" w:rsidP="007E4EB5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</w:t>
      </w:r>
      <w:r w:rsidR="007E4EB5">
        <w:t xml:space="preserve"> </w:t>
      </w:r>
      <w:r w:rsidR="00650D9A">
        <w:t>HVAC MECHANICAL SPECS</w:t>
      </w:r>
    </w:p>
    <w:p w14:paraId="3F3D1BEE" w14:textId="77777777" w:rsidR="00650D9A" w:rsidRDefault="00650D9A" w:rsidP="007E4EB5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</w:p>
    <w:p w14:paraId="04106392" w14:textId="7F83DFF2" w:rsidR="00D6795D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Ref536198671"/>
      <w:bookmarkStart w:id="3" w:name="_Ref536198672"/>
      <w:bookmarkStart w:id="4" w:name="_Toc206162476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2"/>
      <w:bookmarkEnd w:id="3"/>
      <w:bookmarkEnd w:id="4"/>
      <w:r w:rsidR="001E4A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7FF7834" w14:textId="6689115C" w:rsidR="00604BF5" w:rsidRDefault="001E4AE8" w:rsidP="00D6795D">
      <w:pPr>
        <w:pStyle w:val="NoSpacing"/>
        <w:widowControl w:val="0"/>
        <w:ind w:left="720"/>
        <w:contextualSpacing/>
      </w:pPr>
      <w:r>
        <w:t>David Corbin, County Coordinator</w:t>
      </w:r>
    </w:p>
    <w:p w14:paraId="4D578706" w14:textId="47C8CCFA" w:rsidR="001E4AE8" w:rsidRDefault="001E4AE8" w:rsidP="00D6795D">
      <w:pPr>
        <w:pStyle w:val="NoSpacing"/>
        <w:widowControl w:val="0"/>
        <w:ind w:left="720"/>
        <w:contextualSpacing/>
      </w:pPr>
      <w:hyperlink r:id="rId7" w:history="1">
        <w:r w:rsidRPr="000B4A17">
          <w:rPr>
            <w:rStyle w:val="Hyperlink"/>
          </w:rPr>
          <w:t>hcc@holmescountyfl.org</w:t>
        </w:r>
      </w:hyperlink>
      <w:r>
        <w:t xml:space="preserve"> (email questions only)</w:t>
      </w:r>
    </w:p>
    <w:p w14:paraId="3992CD1B" w14:textId="77777777" w:rsidR="00604BF5" w:rsidRPr="00B73BC0" w:rsidRDefault="00604BF5" w:rsidP="00D6795D">
      <w:pPr>
        <w:pStyle w:val="NoSpacing"/>
        <w:widowControl w:val="0"/>
        <w:ind w:left="720"/>
        <w:contextualSpacing/>
      </w:pPr>
    </w:p>
    <w:p w14:paraId="499AAAB8" w14:textId="77777777" w:rsidR="00D6795D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20616247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End w:id="5"/>
    </w:p>
    <w:p w14:paraId="4D942DA2" w14:textId="77777777" w:rsidR="00D6795D" w:rsidRDefault="00D6795D" w:rsidP="00D6795D">
      <w:pPr>
        <w:pStyle w:val="NoSpacing"/>
        <w:widowControl w:val="0"/>
        <w:spacing w:after="120"/>
        <w:ind w:left="720"/>
        <w:rPr>
          <w:bCs/>
        </w:rPr>
      </w:pPr>
      <w:bookmarkStart w:id="6" w:name="_Toc206162478"/>
      <w:r w:rsidRPr="00C9568A">
        <w:rPr>
          <w:bCs/>
        </w:rPr>
        <w:t>N/A</w:t>
      </w:r>
    </w:p>
    <w:p w14:paraId="39E47BEA" w14:textId="77777777" w:rsidR="00650D9A" w:rsidRPr="00C9568A" w:rsidRDefault="00650D9A" w:rsidP="00D6795D">
      <w:pPr>
        <w:pStyle w:val="NoSpacing"/>
        <w:widowControl w:val="0"/>
        <w:spacing w:after="120"/>
        <w:ind w:left="720"/>
        <w:rPr>
          <w:bCs/>
        </w:rPr>
      </w:pPr>
    </w:p>
    <w:p w14:paraId="48A7830E" w14:textId="5AE5F1DF" w:rsidR="00D6795D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</w:t>
      </w:r>
      <w:r w:rsidR="001E4A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AND ADDENDA</w:t>
      </w:r>
      <w:bookmarkEnd w:id="6"/>
    </w:p>
    <w:p w14:paraId="1E9B7A2F" w14:textId="0F61F295" w:rsidR="00D6795D" w:rsidRPr="002423EE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7" w:name="_Hlk90019269"/>
      <w:r w:rsidRPr="00555C1F">
        <w:rPr>
          <w:color w:val="000000" w:themeColor="text1"/>
        </w:rPr>
        <w:t>All</w:t>
      </w:r>
      <w:bookmarkEnd w:id="7"/>
      <w:r w:rsidRPr="00555C1F">
        <w:rPr>
          <w:color w:val="000000" w:themeColor="text1"/>
        </w:rPr>
        <w:t xml:space="preserve"> communication, inquiries, or requests for exceptions </w:t>
      </w:r>
      <w:r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directed </w:t>
      </w:r>
      <w:r w:rsidR="001E4AE8">
        <w:rPr>
          <w:color w:val="000000" w:themeColor="text1"/>
        </w:rPr>
        <w:t>via email to the Point of Contact</w:t>
      </w:r>
      <w:r w:rsidRPr="00555C1F">
        <w:rPr>
          <w:color w:val="000000" w:themeColor="text1"/>
        </w:rPr>
        <w:t xml:space="preserve"> listed in </w:t>
      </w:r>
      <w:r>
        <w:rPr>
          <w:color w:val="000000" w:themeColor="text1"/>
        </w:rPr>
        <w:t>this Solicitation</w:t>
      </w:r>
      <w:r w:rsidRPr="00555C1F">
        <w:rPr>
          <w:color w:val="000000" w:themeColor="text1"/>
        </w:rPr>
        <w:t xml:space="preserve">. </w:t>
      </w:r>
    </w:p>
    <w:p w14:paraId="4DAB0D67" w14:textId="762BF67A" w:rsidR="00D6795D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 xml:space="preserve">The last day for questions </w:t>
      </w:r>
      <w:r w:rsidRPr="000E72E0">
        <w:t xml:space="preserve">is </w:t>
      </w:r>
      <w:r w:rsidR="001E4AE8">
        <w:t>March 31, 2026</w:t>
      </w:r>
      <w:r w:rsidR="00A178BB">
        <w:t>.</w:t>
      </w:r>
      <w:r w:rsidRPr="00555C1F">
        <w:rPr>
          <w:color w:val="000000" w:themeColor="text1"/>
        </w:rPr>
        <w:t xml:space="preserve"> </w:t>
      </w:r>
    </w:p>
    <w:p w14:paraId="65F3121A" w14:textId="344DF8C0" w:rsidR="00A178BB" w:rsidRDefault="00D6795D" w:rsidP="008C119B">
      <w:pPr>
        <w:pStyle w:val="ListParagraph"/>
        <w:numPr>
          <w:ilvl w:val="1"/>
          <w:numId w:val="1"/>
        </w:numPr>
        <w:spacing w:after="240" w:line="240" w:lineRule="auto"/>
        <w:ind w:left="1267" w:hanging="547"/>
        <w:contextualSpacing w:val="0"/>
        <w:jc w:val="both"/>
      </w:pPr>
      <w:bookmarkStart w:id="8" w:name="_Hlk204940791"/>
      <w:r w:rsidRPr="00337450">
        <w:rPr>
          <w:color w:val="000000" w:themeColor="text1"/>
        </w:rPr>
        <w:t>Pr</w:t>
      </w:r>
      <w:r w:rsidRPr="00555C1F">
        <w:t xml:space="preserve">ocess or procedure questions may </w:t>
      </w:r>
      <w:r w:rsidR="001E4AE8">
        <w:t xml:space="preserve">only be </w:t>
      </w:r>
      <w:r>
        <w:t xml:space="preserve">directed </w:t>
      </w:r>
      <w:r w:rsidR="001E4AE8">
        <w:t xml:space="preserve">via email to David Corbin </w:t>
      </w:r>
      <w:hyperlink r:id="rId8" w:history="1">
        <w:r w:rsidR="001E4AE8" w:rsidRPr="000B4A17">
          <w:rPr>
            <w:rStyle w:val="Hyperlink"/>
          </w:rPr>
          <w:t>hcc@holmescountyfl.org</w:t>
        </w:r>
      </w:hyperlink>
      <w:r w:rsidR="001E4AE8">
        <w:t>. No phone or in-person questions shall be permissible.</w:t>
      </w:r>
    </w:p>
    <w:p w14:paraId="0C83299A" w14:textId="77777777" w:rsidR="008C119B" w:rsidRPr="00555C1F" w:rsidRDefault="008C119B" w:rsidP="008C119B">
      <w:pPr>
        <w:spacing w:after="240" w:line="240" w:lineRule="auto"/>
        <w:ind w:left="720"/>
        <w:jc w:val="both"/>
      </w:pPr>
    </w:p>
    <w:p w14:paraId="56623750" w14:textId="77777777" w:rsidR="00D6795D" w:rsidRPr="006E721A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206162479"/>
      <w:bookmarkEnd w:id="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9"/>
    </w:p>
    <w:p w14:paraId="10F0D979" w14:textId="5BB2E989" w:rsidR="00D6795D" w:rsidRPr="00B7671D" w:rsidRDefault="00D6795D" w:rsidP="00D6795D">
      <w:pPr>
        <w:widowControl w:val="0"/>
        <w:spacing w:after="80" w:line="240" w:lineRule="auto"/>
        <w:ind w:left="720"/>
        <w:contextualSpacing/>
        <w:jc w:val="both"/>
      </w:pPr>
      <w:bookmarkStart w:id="10" w:name="_Hlk204940872"/>
      <w:r>
        <w:t>S</w:t>
      </w:r>
      <w:r w:rsidRPr="00B7671D">
        <w:t>ubmi</w:t>
      </w:r>
      <w:r>
        <w:t>ssions will</w:t>
      </w:r>
      <w:r w:rsidRPr="00B7671D">
        <w:t xml:space="preserve"> be </w:t>
      </w:r>
      <w:r>
        <w:t xml:space="preserve">reviewed to determine both </w:t>
      </w:r>
      <w:r w:rsidRPr="00B7671D">
        <w:t>responsive</w:t>
      </w:r>
      <w:r>
        <w:t>ness</w:t>
      </w:r>
      <w:r w:rsidRPr="00B7671D">
        <w:t xml:space="preserve"> </w:t>
      </w:r>
      <w:r>
        <w:t>based on the fol</w:t>
      </w:r>
      <w:r w:rsidRPr="00B7671D">
        <w:t>lowing c</w:t>
      </w:r>
      <w:r>
        <w:t>onsiderations</w:t>
      </w:r>
      <w:r w:rsidRPr="00B7671D">
        <w:t xml:space="preserve">: </w:t>
      </w:r>
    </w:p>
    <w:p w14:paraId="02D3AF88" w14:textId="457C7E2B" w:rsidR="00D6795D" w:rsidRPr="002423EE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Pr="002423EE">
        <w:rPr>
          <w:color w:val="000000" w:themeColor="text1"/>
        </w:rPr>
        <w:t>s Solicitation.</w:t>
      </w:r>
    </w:p>
    <w:p w14:paraId="0E01AD35" w14:textId="115C5C14" w:rsidR="00D6795D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>
        <w:t>highest</w:t>
      </w:r>
      <w:r w:rsidRPr="00555C1F">
        <w:t xml:space="preserve"> benefit to </w:t>
      </w:r>
      <w:r w:rsidR="008C119B">
        <w:t>Holmes County</w:t>
      </w:r>
      <w:r w:rsidRPr="00555C1F">
        <w:t xml:space="preserve"> as it pertains to: </w:t>
      </w:r>
    </w:p>
    <w:bookmarkEnd w:id="10"/>
    <w:p w14:paraId="715E7197" w14:textId="77777777" w:rsidR="00D6795D" w:rsidRPr="00555C1F" w:rsidRDefault="00D6795D" w:rsidP="00D6795D">
      <w:pPr>
        <w:pStyle w:val="ListParagraph"/>
        <w:numPr>
          <w:ilvl w:val="2"/>
          <w:numId w:val="1"/>
        </w:numPr>
        <w:spacing w:after="120" w:line="240" w:lineRule="auto"/>
        <w:ind w:left="1890" w:hanging="630"/>
        <w:contextualSpacing w:val="0"/>
        <w:jc w:val="both"/>
      </w:pPr>
      <w:r w:rsidRPr="00555C1F">
        <w:t xml:space="preserve">Total </w:t>
      </w:r>
      <w:proofErr w:type="gramStart"/>
      <w:r w:rsidRPr="00555C1F">
        <w:t>Cost</w:t>
      </w:r>
      <w:r>
        <w:t>;</w:t>
      </w:r>
      <w:proofErr w:type="gramEnd"/>
    </w:p>
    <w:p w14:paraId="071DA133" w14:textId="7E6930CD" w:rsidR="00A178BB" w:rsidRPr="008C119B" w:rsidRDefault="00D6795D" w:rsidP="008C119B">
      <w:pPr>
        <w:pStyle w:val="ListParagraph"/>
        <w:numPr>
          <w:ilvl w:val="2"/>
          <w:numId w:val="1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lastRenderedPageBreak/>
        <w:t>Any additional</w:t>
      </w:r>
      <w:r w:rsidRPr="000E72E0">
        <w:rPr>
          <w:color w:val="7030A0"/>
        </w:rPr>
        <w:t xml:space="preserve"> </w:t>
      </w:r>
      <w:r w:rsidRPr="00C9568A">
        <w:t>submittal requirements.</w:t>
      </w:r>
    </w:p>
    <w:p w14:paraId="50809A01" w14:textId="6098D445" w:rsidR="00D6795D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>
        <w:t xml:space="preserve"> and</w:t>
      </w:r>
      <w:r w:rsidRPr="00D07561">
        <w:t xml:space="preserve"> responsible </w:t>
      </w:r>
      <w:r>
        <w:t>v</w:t>
      </w:r>
      <w:r w:rsidRPr="00D07561">
        <w:t xml:space="preserve">endor(s) </w:t>
      </w:r>
      <w:r w:rsidR="00D67940">
        <w:t xml:space="preserve">in </w:t>
      </w:r>
      <w:r w:rsidR="0049302D">
        <w:t>compliance</w:t>
      </w:r>
      <w:r w:rsidR="00D67940">
        <w:t xml:space="preserve"> with the Holmes County procurement policy</w:t>
      </w:r>
      <w:r w:rsidR="00630609">
        <w:t xml:space="preserve">, </w:t>
      </w:r>
      <w:r w:rsidR="00D67940">
        <w:t xml:space="preserve">Section </w:t>
      </w:r>
      <w:r w:rsidR="00630609">
        <w:t>287.055, Florida Statutes and 2 CFR 200.</w:t>
      </w:r>
    </w:p>
    <w:p w14:paraId="68AC6FBE" w14:textId="20CC2406" w:rsidR="00D6795D" w:rsidRPr="00D07561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8C119B">
        <w:t xml:space="preserve"> </w:t>
      </w:r>
      <w:r w:rsidRPr="00D07561">
        <w:t xml:space="preserve">make awards </w:t>
      </w:r>
      <w:proofErr w:type="gramStart"/>
      <w:r w:rsidRPr="00D07561">
        <w:t>on</w:t>
      </w:r>
      <w:r>
        <w:t xml:space="preserve"> the basis of</w:t>
      </w:r>
      <w:proofErr w:type="gramEnd"/>
      <w:r>
        <w:t xml:space="preserve"> </w:t>
      </w:r>
      <w:r w:rsidRPr="00D07561">
        <w:t>lowest price by individual item, group of items, all</w:t>
      </w:r>
      <w:r>
        <w:t xml:space="preserve"> item collectively,</w:t>
      </w:r>
      <w:r w:rsidRPr="00D07561">
        <w:t xml:space="preserve"> or a combination</w:t>
      </w:r>
      <w:r>
        <w:t xml:space="preserve"> thereof</w:t>
      </w:r>
      <w:r w:rsidRPr="00D07561">
        <w:t xml:space="preserve">; </w:t>
      </w:r>
      <w:r>
        <w:t>award to one or more v</w:t>
      </w:r>
      <w:r w:rsidRPr="00D07561">
        <w:t xml:space="preserve">endors; reject any </w:t>
      </w:r>
      <w:r>
        <w:t>or</w:t>
      </w:r>
      <w:r w:rsidRPr="00D07561">
        <w:t xml:space="preserve"> all offers</w:t>
      </w:r>
      <w:r>
        <w:t>;</w:t>
      </w:r>
      <w:r w:rsidRPr="00D07561">
        <w:t xml:space="preserve"> waive any minor irregularit</w:t>
      </w:r>
      <w:r>
        <w:t>ies</w:t>
      </w:r>
      <w:r w:rsidRPr="00D07561">
        <w:t xml:space="preserve"> or technicalit</w:t>
      </w:r>
      <w:r>
        <w:t>ies</w:t>
      </w:r>
      <w:r w:rsidRPr="00D07561">
        <w:t xml:space="preserve"> in submitt</w:t>
      </w:r>
      <w:r>
        <w:t>ed</w:t>
      </w:r>
      <w:r w:rsidRPr="00D07561">
        <w:t xml:space="preserve"> re</w:t>
      </w:r>
      <w:r>
        <w:t>sponses</w:t>
      </w:r>
      <w:r w:rsidRPr="00D07561">
        <w:t xml:space="preserve">. </w:t>
      </w:r>
    </w:p>
    <w:p w14:paraId="3A47BD8A" w14:textId="66C14F6C" w:rsidR="00D6795D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>
        <w:t>ssions</w:t>
      </w:r>
      <w:r w:rsidRPr="00D07561">
        <w:t xml:space="preserve"> received </w:t>
      </w:r>
      <w:r>
        <w:t xml:space="preserve">prior to the stated </w:t>
      </w:r>
      <w:r w:rsidRPr="00D07561">
        <w:t xml:space="preserve">closing date and time will be </w:t>
      </w:r>
      <w:r w:rsidR="000F5546">
        <w:t xml:space="preserve">held and </w:t>
      </w:r>
      <w:r w:rsidRPr="00D07561">
        <w:t>opened, recorded, and consider</w:t>
      </w:r>
      <w:r>
        <w:t>ed for evalu</w:t>
      </w:r>
      <w:r w:rsidRPr="00D07561">
        <w:t>ation</w:t>
      </w:r>
      <w:r w:rsidR="000F5546">
        <w:t xml:space="preserve"> with all other respondents</w:t>
      </w:r>
      <w:r w:rsidR="008C119B">
        <w:t xml:space="preserve"> on </w:t>
      </w:r>
      <w:r w:rsidR="001E4AE8">
        <w:t>April 7, 2026</w:t>
      </w:r>
      <w:r w:rsidRPr="00D07561">
        <w:t xml:space="preserve">. </w:t>
      </w:r>
      <w:r>
        <w:t>The names of the responding vendors</w:t>
      </w:r>
      <w:r w:rsidRPr="00D07561">
        <w:t xml:space="preserve"> will be read aloud and recorded</w:t>
      </w:r>
      <w:r>
        <w:t xml:space="preserve"> at opening</w:t>
      </w:r>
      <w:r w:rsidRPr="00D07561">
        <w:t xml:space="preserve">. </w:t>
      </w:r>
    </w:p>
    <w:p w14:paraId="342D163A" w14:textId="77777777" w:rsidR="000F5546" w:rsidRPr="00D07561" w:rsidRDefault="000F5546" w:rsidP="000F5546">
      <w:pPr>
        <w:pStyle w:val="ListParagraph"/>
        <w:spacing w:after="120" w:line="240" w:lineRule="auto"/>
        <w:ind w:left="1260"/>
        <w:contextualSpacing w:val="0"/>
        <w:jc w:val="both"/>
      </w:pPr>
    </w:p>
    <w:p w14:paraId="6D3F3816" w14:textId="77777777" w:rsidR="00D6795D" w:rsidRDefault="00D6795D" w:rsidP="00D6795D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20616248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DELIVERY AND SUBMITTAL REQUIREMENTS</w:t>
      </w:r>
      <w:bookmarkEnd w:id="11"/>
    </w:p>
    <w:p w14:paraId="2D57A5D8" w14:textId="4408A74B" w:rsidR="00D6795D" w:rsidRPr="00555C1F" w:rsidRDefault="00801994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bookmarkStart w:id="12" w:name="_Hlk90019356"/>
      <w:bookmarkStart w:id="13" w:name="_Hlk41383819"/>
      <w:r>
        <w:t>Hand-</w:t>
      </w:r>
      <w:r w:rsidR="00D6795D" w:rsidRPr="00555C1F">
        <w:t>deliver</w:t>
      </w:r>
      <w:r w:rsidR="00D6795D">
        <w:t>ed</w:t>
      </w:r>
      <w:r w:rsidR="00D6795D" w:rsidRPr="00555C1F">
        <w:t xml:space="preserve"> submittals </w:t>
      </w:r>
      <w:r>
        <w:t xml:space="preserve">or electronic submission in PDF format to </w:t>
      </w:r>
      <w:hyperlink r:id="rId9" w:history="1">
        <w:r w:rsidR="001E4AE8" w:rsidRPr="000B4A17">
          <w:rPr>
            <w:rStyle w:val="Hyperlink"/>
          </w:rPr>
          <w:t>hcc@holmescountyfl.org</w:t>
        </w:r>
      </w:hyperlink>
      <w:r w:rsidR="001E4AE8">
        <w:t xml:space="preserve"> </w:t>
      </w:r>
      <w:r w:rsidR="00D6795D" w:rsidRPr="00555C1F">
        <w:t xml:space="preserve">will </w:t>
      </w:r>
      <w:r>
        <w:t>b</w:t>
      </w:r>
      <w:r w:rsidR="00D6795D" w:rsidRPr="00555C1F">
        <w:t>e accepted.</w:t>
      </w:r>
    </w:p>
    <w:p w14:paraId="193B5B99" w14:textId="340DA522" w:rsidR="00D6795D" w:rsidRPr="00337450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bookmarkStart w:id="14" w:name="_Hlk36805653"/>
      <w:bookmarkStart w:id="15" w:name="_Hlk204944053"/>
      <w:r>
        <w:t xml:space="preserve">Responses submitted after the official due date and time </w:t>
      </w:r>
      <w:r w:rsidRPr="00337450">
        <w:t xml:space="preserve">will not be </w:t>
      </w:r>
      <w:r w:rsidR="0049302D">
        <w:t>considered</w:t>
      </w:r>
      <w:r w:rsidRPr="00337450">
        <w:t xml:space="preserve">. </w:t>
      </w:r>
    </w:p>
    <w:bookmarkEnd w:id="14"/>
    <w:p w14:paraId="1535CEEE" w14:textId="076492EA" w:rsidR="00D6795D" w:rsidRPr="00337450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r w:rsidRPr="00337450">
        <w:t xml:space="preserve">Submission </w:t>
      </w:r>
      <w:r>
        <w:t xml:space="preserve">constitutes a </w:t>
      </w:r>
      <w:r w:rsidRPr="00337450">
        <w:t>binding offer to the County and a</w:t>
      </w:r>
      <w:r>
        <w:t xml:space="preserve">cceptance </w:t>
      </w:r>
      <w:r w:rsidRPr="00337450">
        <w:t xml:space="preserve">of </w:t>
      </w:r>
      <w:r>
        <w:t>all</w:t>
      </w:r>
      <w:r w:rsidRPr="00337450">
        <w:t xml:space="preserve"> terms and conditions </w:t>
      </w:r>
      <w:r>
        <w:t>specified</w:t>
      </w:r>
      <w:r w:rsidRPr="00337450">
        <w:t xml:space="preserve"> in this Solicitation. </w:t>
      </w:r>
    </w:p>
    <w:bookmarkEnd w:id="12"/>
    <w:p w14:paraId="4C504BD7" w14:textId="77777777" w:rsidR="00D6795D" w:rsidRPr="006E721A" w:rsidRDefault="00D6795D" w:rsidP="00D6795D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>mittal must include:</w:t>
      </w:r>
      <w:r>
        <w:tab/>
      </w:r>
    </w:p>
    <w:bookmarkEnd w:id="15"/>
    <w:p w14:paraId="2739AFF9" w14:textId="77777777" w:rsidR="00D6795D" w:rsidRDefault="00D6795D" w:rsidP="00D6795D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>
        <w:t xml:space="preserve">Proof of </w:t>
      </w:r>
      <w:hyperlink r:id="rId10" w:history="1">
        <w:r>
          <w:rPr>
            <w:rStyle w:val="Hyperlink"/>
          </w:rPr>
          <w:t>Sunbiz.org</w:t>
        </w:r>
      </w:hyperlink>
      <w:r>
        <w:t xml:space="preserve"> registration </w:t>
      </w:r>
    </w:p>
    <w:p w14:paraId="6B20A458" w14:textId="77777777" w:rsidR="00D6795D" w:rsidRPr="006E721A" w:rsidRDefault="00D6795D" w:rsidP="00D6795D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>
        <w:t xml:space="preserve">Completed </w:t>
      </w:r>
      <w:r w:rsidRPr="006E721A">
        <w:t>W-9</w:t>
      </w:r>
      <w:r>
        <w:t xml:space="preserve"> form</w:t>
      </w:r>
    </w:p>
    <w:p w14:paraId="619E4CB8" w14:textId="77777777" w:rsidR="00D6795D" w:rsidRDefault="00D6795D" w:rsidP="00D6795D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>
        <w:t>Proof of insurance or evidence of insurability at levels in Exhibit B – Insurance Requirements</w:t>
      </w:r>
    </w:p>
    <w:p w14:paraId="10F2289B" w14:textId="77777777" w:rsidR="00D6795D" w:rsidRDefault="00D6795D" w:rsidP="00D6795D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 w:rsidRPr="00C9568A">
        <w:t>Any required Contractor licenses</w:t>
      </w:r>
    </w:p>
    <w:p w14:paraId="052A8049" w14:textId="77777777" w:rsidR="00801994" w:rsidRPr="00C9568A" w:rsidRDefault="00801994" w:rsidP="001265A3">
      <w:pPr>
        <w:pStyle w:val="ListParagraph"/>
        <w:widowControl w:val="0"/>
        <w:spacing w:line="240" w:lineRule="auto"/>
        <w:ind w:left="1440"/>
        <w:jc w:val="both"/>
      </w:pPr>
    </w:p>
    <w:p w14:paraId="02FFDEAC" w14:textId="46482F14" w:rsidR="00D6795D" w:rsidRPr="001265A3" w:rsidRDefault="00D6795D" w:rsidP="001265A3">
      <w:pPr>
        <w:pStyle w:val="ListParagraph"/>
        <w:numPr>
          <w:ilvl w:val="1"/>
          <w:numId w:val="1"/>
        </w:numPr>
        <w:spacing w:after="120" w:line="240" w:lineRule="auto"/>
        <w:ind w:left="1260" w:hanging="540"/>
        <w:contextualSpacing w:val="0"/>
        <w:jc w:val="both"/>
      </w:pPr>
      <w:bookmarkStart w:id="16" w:name="_Hlk204947170"/>
      <w:r>
        <w:t xml:space="preserve">The </w:t>
      </w:r>
      <w:r w:rsidRPr="00555C1F">
        <w:t xml:space="preserve">County </w:t>
      </w:r>
      <w:r>
        <w:t>shall not be</w:t>
      </w:r>
      <w:r w:rsidRPr="00555C1F">
        <w:t xml:space="preserve"> liable for any costs incurred in responding to this Solicitation including, </w:t>
      </w:r>
      <w:r>
        <w:t>but not limited to</w:t>
      </w:r>
      <w:r w:rsidRPr="00555C1F">
        <w:t xml:space="preserve">, </w:t>
      </w:r>
      <w:r>
        <w:t>expenses related to</w:t>
      </w:r>
      <w:r w:rsidRPr="00555C1F">
        <w:t xml:space="preserve"> product or service demonstrations.</w:t>
      </w:r>
      <w:bookmarkStart w:id="17" w:name="_Hlk90019586"/>
      <w:r w:rsidR="001265A3" w:rsidRPr="001265A3">
        <w:rPr>
          <w:color w:val="2F5496" w:themeColor="accent1" w:themeShade="BF"/>
        </w:rPr>
        <w:t xml:space="preserve"> </w:t>
      </w:r>
    </w:p>
    <w:bookmarkEnd w:id="13"/>
    <w:bookmarkEnd w:id="16"/>
    <w:bookmarkEnd w:id="17"/>
    <w:p w14:paraId="120C909F" w14:textId="385D728A" w:rsidR="00D6795D" w:rsidRPr="006E721A" w:rsidRDefault="00D6795D" w:rsidP="00D6795D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</w:p>
    <w:p w14:paraId="3C0A63A7" w14:textId="77777777" w:rsidR="00D6795D" w:rsidRDefault="00D6795D"/>
    <w:sectPr w:rsidR="00D6795D" w:rsidSect="00D6795D">
      <w:headerReference w:type="default" r:id="rId11"/>
      <w:footerReference w:type="default" r:id="rId12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3DF0" w14:textId="77777777" w:rsidR="00167B78" w:rsidRDefault="00167B78" w:rsidP="00A32EF5">
      <w:pPr>
        <w:spacing w:after="0" w:line="240" w:lineRule="auto"/>
      </w:pPr>
      <w:r>
        <w:separator/>
      </w:r>
    </w:p>
  </w:endnote>
  <w:endnote w:type="continuationSeparator" w:id="0">
    <w:p w14:paraId="1F8CD8AE" w14:textId="77777777" w:rsidR="00167B78" w:rsidRDefault="00167B78" w:rsidP="00A3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C08F3F" w14:textId="77777777" w:rsidR="00D6795D" w:rsidRDefault="00D6795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446104" w14:textId="77777777" w:rsidR="00D6795D" w:rsidRDefault="00D67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F860" w14:textId="77777777" w:rsidR="00167B78" w:rsidRDefault="00167B78" w:rsidP="00A32EF5">
      <w:pPr>
        <w:spacing w:after="0" w:line="240" w:lineRule="auto"/>
      </w:pPr>
      <w:r>
        <w:separator/>
      </w:r>
    </w:p>
  </w:footnote>
  <w:footnote w:type="continuationSeparator" w:id="0">
    <w:p w14:paraId="2EB7A936" w14:textId="77777777" w:rsidR="00167B78" w:rsidRDefault="00167B78" w:rsidP="00A3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9E07" w14:textId="5B8546D4" w:rsidR="00D6795D" w:rsidRDefault="00A32EF5" w:rsidP="00604BF5">
    <w:pPr>
      <w:pStyle w:val="Header"/>
      <w:tabs>
        <w:tab w:val="clear" w:pos="9360"/>
        <w:tab w:val="right" w:pos="9810"/>
      </w:tabs>
      <w:jc w:val="center"/>
      <w:rPr>
        <w:b/>
        <w:noProof/>
      </w:rPr>
    </w:pPr>
    <w:r>
      <w:rPr>
        <w:b/>
        <w:noProof/>
      </w:rPr>
      <w:t>HOLMES COUNTY EMS BUILDING – HVAC SYSTEM</w:t>
    </w:r>
  </w:p>
  <w:p w14:paraId="76D82446" w14:textId="0A1B33E0" w:rsidR="00604BF5" w:rsidRDefault="00604BF5" w:rsidP="00604BF5">
    <w:pPr>
      <w:pStyle w:val="Header"/>
      <w:tabs>
        <w:tab w:val="clear" w:pos="9360"/>
        <w:tab w:val="right" w:pos="9810"/>
      </w:tabs>
      <w:jc w:val="center"/>
      <w:rPr>
        <w:b/>
        <w:noProof/>
      </w:rPr>
    </w:pPr>
    <w:r>
      <w:rPr>
        <w:b/>
        <w:noProof/>
      </w:rPr>
      <w:t>REQUEST FOR QUOTE</w:t>
    </w:r>
  </w:p>
  <w:p w14:paraId="1A7E3F00" w14:textId="77777777" w:rsidR="002C03C0" w:rsidRDefault="002C03C0" w:rsidP="00604BF5">
    <w:pPr>
      <w:pStyle w:val="Header"/>
      <w:tabs>
        <w:tab w:val="clear" w:pos="9360"/>
        <w:tab w:val="right" w:pos="9810"/>
      </w:tabs>
      <w:jc w:val="center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256550">
    <w:abstractNumId w:val="0"/>
  </w:num>
  <w:num w:numId="2" w16cid:durableId="160014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5D"/>
    <w:rsid w:val="000F5546"/>
    <w:rsid w:val="001265A3"/>
    <w:rsid w:val="00167B78"/>
    <w:rsid w:val="001A13DD"/>
    <w:rsid w:val="001E4AE8"/>
    <w:rsid w:val="001F0D0F"/>
    <w:rsid w:val="002C03C0"/>
    <w:rsid w:val="003F7866"/>
    <w:rsid w:val="004122AE"/>
    <w:rsid w:val="00475593"/>
    <w:rsid w:val="0049302D"/>
    <w:rsid w:val="004C0764"/>
    <w:rsid w:val="004F53B1"/>
    <w:rsid w:val="005B533F"/>
    <w:rsid w:val="00604BF5"/>
    <w:rsid w:val="00630609"/>
    <w:rsid w:val="00650D9A"/>
    <w:rsid w:val="006D787D"/>
    <w:rsid w:val="007E4EB5"/>
    <w:rsid w:val="00801994"/>
    <w:rsid w:val="00865C15"/>
    <w:rsid w:val="008C119B"/>
    <w:rsid w:val="009E6D53"/>
    <w:rsid w:val="00A178BB"/>
    <w:rsid w:val="00A32EF5"/>
    <w:rsid w:val="00D124FB"/>
    <w:rsid w:val="00D67940"/>
    <w:rsid w:val="00D6795D"/>
    <w:rsid w:val="00D86E2E"/>
    <w:rsid w:val="00F01B97"/>
    <w:rsid w:val="00F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2CD3"/>
  <w15:chartTrackingRefBased/>
  <w15:docId w15:val="{B711087E-4672-724C-A5B1-A3A9067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5D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9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9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9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67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795D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7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5D"/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795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D6795D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6795D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6795D"/>
    <w:pPr>
      <w:spacing w:before="240" w:after="0"/>
      <w:outlineLvl w:val="9"/>
    </w:pPr>
    <w:rPr>
      <w:rFonts w:ascii="Times New Roman" w:hAnsi="Times New Roman"/>
      <w:b/>
      <w:color w:val="auto"/>
      <w:sz w:val="28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6795D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D6795D"/>
    <w:pPr>
      <w:spacing w:after="0"/>
    </w:pPr>
    <w:rPr>
      <w:rFonts w:eastAsiaTheme="minorEastAsia"/>
    </w:rPr>
  </w:style>
  <w:style w:type="paragraph" w:styleId="NoSpacing">
    <w:name w:val="No Spacing"/>
    <w:uiPriority w:val="1"/>
    <w:qFormat/>
    <w:rsid w:val="00D6795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E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c@holmescountyfl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c@holmescountyfl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s.myflorida.com/sunbi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cc@holmescountyf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Green</dc:creator>
  <cp:keywords/>
  <dc:description/>
  <cp:lastModifiedBy>Jane Dellwo</cp:lastModifiedBy>
  <cp:revision>5</cp:revision>
  <dcterms:created xsi:type="dcterms:W3CDTF">2026-03-05T18:56:00Z</dcterms:created>
  <dcterms:modified xsi:type="dcterms:W3CDTF">2026-03-23T15:08:00Z</dcterms:modified>
</cp:coreProperties>
</file>