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7104" w14:textId="06E706A7" w:rsidR="00F41309" w:rsidRPr="00F41309" w:rsidRDefault="00F41309" w:rsidP="00F41309">
      <w:pPr>
        <w:jc w:val="center"/>
        <w:rPr>
          <w:b/>
          <w:bCs/>
        </w:rPr>
      </w:pPr>
      <w:r w:rsidRPr="00F41309">
        <w:rPr>
          <w:b/>
          <w:bCs/>
        </w:rPr>
        <w:t>NOTICE OF INTENT TO AWARD</w:t>
      </w:r>
    </w:p>
    <w:p w14:paraId="496BD772" w14:textId="53D0F7EF" w:rsidR="00787C0B" w:rsidRDefault="00A61F6B" w:rsidP="00A61F6B">
      <w:pPr>
        <w:jc w:val="center"/>
      </w:pPr>
      <w:r w:rsidRPr="00A61F6B">
        <w:rPr>
          <w:rFonts w:eastAsia="Times New Roman"/>
        </w:rPr>
        <w:t xml:space="preserve">RFQ </w:t>
      </w:r>
      <w:r w:rsidR="00A66790">
        <w:rPr>
          <w:rFonts w:eastAsia="Times New Roman"/>
        </w:rPr>
        <w:t>25</w:t>
      </w:r>
      <w:r w:rsidR="00B0697E">
        <w:rPr>
          <w:rFonts w:eastAsia="Times New Roman"/>
        </w:rPr>
        <w:t>-</w:t>
      </w:r>
      <w:r w:rsidR="00A66790">
        <w:rPr>
          <w:rFonts w:eastAsia="Times New Roman"/>
        </w:rPr>
        <w:t>58</w:t>
      </w:r>
      <w:r w:rsidRPr="00A61F6B">
        <w:rPr>
          <w:rFonts w:eastAsia="Times New Roman"/>
        </w:rPr>
        <w:t xml:space="preserve"> </w:t>
      </w:r>
      <w:r w:rsidR="00B0697E">
        <w:rPr>
          <w:rFonts w:eastAsia="Times New Roman"/>
        </w:rPr>
        <w:t xml:space="preserve">Disaster </w:t>
      </w:r>
      <w:r w:rsidR="00A66790">
        <w:rPr>
          <w:rFonts w:eastAsia="Times New Roman"/>
        </w:rPr>
        <w:t>Response</w:t>
      </w:r>
      <w:r w:rsidR="00B0697E">
        <w:rPr>
          <w:rFonts w:eastAsia="Times New Roman"/>
        </w:rPr>
        <w:t xml:space="preserve"> Services</w:t>
      </w:r>
    </w:p>
    <w:p w14:paraId="15BFAFCB" w14:textId="77777777" w:rsidR="00787C0B" w:rsidRDefault="00787C0B" w:rsidP="00787C0B">
      <w:pPr>
        <w:jc w:val="center"/>
      </w:pPr>
    </w:p>
    <w:p w14:paraId="755255EC" w14:textId="54F3A566" w:rsidR="00594A17" w:rsidRPr="00A14460" w:rsidRDefault="00F41309">
      <w:pPr>
        <w:rPr>
          <w:rFonts w:eastAsia="Times New Roman"/>
        </w:rPr>
      </w:pPr>
      <w:r w:rsidRPr="00A14460">
        <w:rPr>
          <w:b/>
          <w:bCs/>
        </w:rPr>
        <w:t>Intent to Recommend Award:</w:t>
      </w:r>
      <w:r>
        <w:t xml:space="preserve"> In accordance with Holmes County Procurement Policies and Florida Law, the Holmes County Board of County Commissioners intends </w:t>
      </w:r>
      <w:r w:rsidR="00594A17">
        <w:t xml:space="preserve">to </w:t>
      </w:r>
      <w:r w:rsidR="001774BD">
        <w:t>award the bid</w:t>
      </w:r>
      <w:r w:rsidR="00594A17">
        <w:t xml:space="preserve"> </w:t>
      </w:r>
      <w:r w:rsidR="00594A17" w:rsidRPr="00594A17">
        <w:t xml:space="preserve">related to </w:t>
      </w:r>
      <w:r w:rsidR="00A14460" w:rsidRPr="00A14460">
        <w:rPr>
          <w:b/>
          <w:bCs/>
        </w:rPr>
        <w:t xml:space="preserve">RFP </w:t>
      </w:r>
      <w:r w:rsidR="00A66790">
        <w:rPr>
          <w:rFonts w:eastAsia="Times New Roman"/>
          <w:b/>
          <w:bCs/>
        </w:rPr>
        <w:t>25-58</w:t>
      </w:r>
      <w:r w:rsidR="00A14460" w:rsidRPr="00A14460">
        <w:rPr>
          <w:rFonts w:eastAsia="Times New Roman"/>
          <w:b/>
          <w:bCs/>
        </w:rPr>
        <w:t xml:space="preserve"> </w:t>
      </w:r>
      <w:r w:rsidR="00594A17">
        <w:t>with</w:t>
      </w:r>
      <w:r>
        <w:t xml:space="preserve"> </w:t>
      </w:r>
      <w:r w:rsidR="00594A17">
        <w:t xml:space="preserve">the following </w:t>
      </w:r>
      <w:r w:rsidR="00227220">
        <w:t>firm</w:t>
      </w:r>
      <w:r w:rsidR="00594A17">
        <w:t>:</w:t>
      </w:r>
    </w:p>
    <w:p w14:paraId="1B020377" w14:textId="5C38A2E0" w:rsidR="00594A17" w:rsidRDefault="00594A17">
      <w:pPr>
        <w:rPr>
          <w:b/>
          <w:bCs/>
        </w:rPr>
      </w:pPr>
    </w:p>
    <w:p w14:paraId="7E57CE12" w14:textId="08BB6EE2" w:rsidR="00F41309" w:rsidRDefault="00A66790" w:rsidP="00441411">
      <w:pPr>
        <w:jc w:val="center"/>
      </w:pPr>
      <w:r>
        <w:t>DRC Emergency Services</w:t>
      </w:r>
      <w:r w:rsidR="00B0697E">
        <w:t>, LLC</w:t>
      </w:r>
    </w:p>
    <w:p w14:paraId="1331CA59" w14:textId="77777777" w:rsidR="00A96796" w:rsidRDefault="00A96796"/>
    <w:p w14:paraId="798C9295" w14:textId="18123698" w:rsidR="00F41309" w:rsidRDefault="00F41309">
      <w:r w:rsidRPr="00594A17">
        <w:rPr>
          <w:b/>
          <w:bCs/>
        </w:rPr>
        <w:t>Award Protest Information:</w:t>
      </w:r>
      <w:r>
        <w:t xml:space="preserve"> At the date and time indicated below, this Notice of Intent to Award was posted in Holmes County, Florida, as well as on the website for the Holmes County Board of County Commissioners. Any person/firm who is adversely affected by Holmes County’s intended decision shall file with Holmes County a Notice of Protest in writing within seventy-two (72) hours after the posting of this Notice of Intent to Award. A formal written protest shall then be filed within ten (10) days after the date the Notice of Protest is filed. The formal written protest shall state with particularity the facts and law upon which the protest is based. Saturdays, Sundays, and State holidays shall be excluded in the computation of the seventy-two (72) hour time periods provided by in this paragraph. </w:t>
      </w:r>
    </w:p>
    <w:p w14:paraId="583CAF52" w14:textId="77777777" w:rsidR="00F41309" w:rsidRDefault="00F41309"/>
    <w:p w14:paraId="559BA149" w14:textId="77777777" w:rsidR="00F41309" w:rsidRDefault="00F41309">
      <w:r>
        <w:t xml:space="preserve">Failure to file a protest within the time prescribed in Section 120.57(3), Florida Statutes, or failure to post the bond or other security required by law within the time allowed for filing a bond shall constitute a waiver of proceedings under Chapter, 120, Florida Statutes. </w:t>
      </w:r>
    </w:p>
    <w:p w14:paraId="3A6F9C10" w14:textId="77777777" w:rsidR="00F41309" w:rsidRDefault="00F41309"/>
    <w:p w14:paraId="5F47524B" w14:textId="77777777" w:rsidR="00F41309" w:rsidRDefault="00F41309">
      <w:r>
        <w:t xml:space="preserve">Any protest to this Notice of Intent to Award must be delivered prior to the Protest End Date/Time as specified in this Notice. Protests must be delivered to: </w:t>
      </w:r>
    </w:p>
    <w:p w14:paraId="2F5B85C5" w14:textId="77777777" w:rsidR="00F41309" w:rsidRDefault="00F41309"/>
    <w:p w14:paraId="3EF4F3F6" w14:textId="77777777" w:rsidR="00F41309" w:rsidRDefault="00F41309">
      <w:r>
        <w:t xml:space="preserve">David Corbin, Project Director </w:t>
      </w:r>
    </w:p>
    <w:p w14:paraId="7089631A" w14:textId="77777777" w:rsidR="00F41309" w:rsidRDefault="00F41309">
      <w:r>
        <w:t xml:space="preserve">Holmes County Board of County Commissioners </w:t>
      </w:r>
    </w:p>
    <w:p w14:paraId="1A1FB3EA" w14:textId="77777777" w:rsidR="00F41309" w:rsidRDefault="00F41309">
      <w:r>
        <w:t xml:space="preserve">107 E. Virginia Ave. </w:t>
      </w:r>
    </w:p>
    <w:p w14:paraId="08D5CEA5" w14:textId="77777777" w:rsidR="00F41309" w:rsidRDefault="00F41309">
      <w:r>
        <w:t xml:space="preserve">Bonifay, FL 32425 </w:t>
      </w:r>
    </w:p>
    <w:p w14:paraId="03257709" w14:textId="44AB5E8D" w:rsidR="00F41309" w:rsidRDefault="00F41309">
      <w:hyperlink r:id="rId5" w:history="1">
        <w:r w:rsidRPr="00536F1F">
          <w:rPr>
            <w:rStyle w:val="Hyperlink"/>
          </w:rPr>
          <w:t>hcc@holmescountyfl.org</w:t>
        </w:r>
      </w:hyperlink>
      <w:r>
        <w:t xml:space="preserve"> </w:t>
      </w:r>
    </w:p>
    <w:p w14:paraId="760D06F5" w14:textId="77777777" w:rsidR="00F41309" w:rsidRDefault="00F41309"/>
    <w:p w14:paraId="263225C7" w14:textId="631DB529" w:rsidR="00F41309" w:rsidRDefault="00F41309">
      <w:r>
        <w:t xml:space="preserve">Posting of Notice of Intent to Award: </w:t>
      </w:r>
      <w:r w:rsidR="00A66790">
        <w:rPr>
          <w:highlight w:val="yellow"/>
        </w:rPr>
        <w:t>Monday, January 26</w:t>
      </w:r>
      <w:r w:rsidRPr="00B0697E">
        <w:rPr>
          <w:highlight w:val="yellow"/>
        </w:rPr>
        <w:t>, 202</w:t>
      </w:r>
      <w:r w:rsidR="00A66790">
        <w:rPr>
          <w:highlight w:val="yellow"/>
        </w:rPr>
        <w:t>6</w:t>
      </w:r>
      <w:r w:rsidRPr="00B0697E">
        <w:rPr>
          <w:highlight w:val="yellow"/>
        </w:rPr>
        <w:t>, at 1:00pm(</w:t>
      </w:r>
      <w:proofErr w:type="spellStart"/>
      <w:r w:rsidRPr="00B0697E">
        <w:rPr>
          <w:highlight w:val="yellow"/>
        </w:rPr>
        <w:t>cst</w:t>
      </w:r>
      <w:proofErr w:type="spellEnd"/>
      <w:r w:rsidRPr="00B0697E">
        <w:rPr>
          <w:highlight w:val="yellow"/>
        </w:rPr>
        <w:t>)</w:t>
      </w:r>
      <w:r>
        <w:t xml:space="preserve"> </w:t>
      </w:r>
    </w:p>
    <w:p w14:paraId="733CB1C5" w14:textId="14D52729" w:rsidR="00B56997" w:rsidRDefault="00B56997"/>
    <w:sectPr w:rsidR="00B56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2B5"/>
    <w:multiLevelType w:val="hybridMultilevel"/>
    <w:tmpl w:val="0A7C880A"/>
    <w:lvl w:ilvl="0" w:tplc="428E9112">
      <w:start w:val="265"/>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421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09"/>
    <w:rsid w:val="001774BD"/>
    <w:rsid w:val="00227220"/>
    <w:rsid w:val="00441411"/>
    <w:rsid w:val="005471FB"/>
    <w:rsid w:val="00594A17"/>
    <w:rsid w:val="00751BFF"/>
    <w:rsid w:val="00787C0B"/>
    <w:rsid w:val="00964AC4"/>
    <w:rsid w:val="00991C8A"/>
    <w:rsid w:val="00A14460"/>
    <w:rsid w:val="00A61F6B"/>
    <w:rsid w:val="00A66790"/>
    <w:rsid w:val="00A96796"/>
    <w:rsid w:val="00B0697E"/>
    <w:rsid w:val="00B56997"/>
    <w:rsid w:val="00F4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CCE6"/>
  <w15:chartTrackingRefBased/>
  <w15:docId w15:val="{FB2F4838-2006-40BB-ACEB-02D6A8EB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309"/>
    <w:rPr>
      <w:color w:val="0563C1" w:themeColor="hyperlink"/>
      <w:u w:val="single"/>
    </w:rPr>
  </w:style>
  <w:style w:type="character" w:styleId="UnresolvedMention">
    <w:name w:val="Unresolved Mention"/>
    <w:basedOn w:val="DefaultParagraphFont"/>
    <w:uiPriority w:val="99"/>
    <w:semiHidden/>
    <w:unhideWhenUsed/>
    <w:rsid w:val="00F41309"/>
    <w:rPr>
      <w:color w:val="605E5C"/>
      <w:shd w:val="clear" w:color="auto" w:fill="E1DFDD"/>
    </w:rPr>
  </w:style>
  <w:style w:type="paragraph" w:styleId="ListParagraph">
    <w:name w:val="List Paragraph"/>
    <w:basedOn w:val="Normal"/>
    <w:uiPriority w:val="34"/>
    <w:qFormat/>
    <w:rsid w:val="00A14460"/>
    <w:pPr>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164273">
      <w:bodyDiv w:val="1"/>
      <w:marLeft w:val="0"/>
      <w:marRight w:val="0"/>
      <w:marTop w:val="0"/>
      <w:marBottom w:val="0"/>
      <w:divBdr>
        <w:top w:val="none" w:sz="0" w:space="0" w:color="auto"/>
        <w:left w:val="none" w:sz="0" w:space="0" w:color="auto"/>
        <w:bottom w:val="none" w:sz="0" w:space="0" w:color="auto"/>
        <w:right w:val="none" w:sz="0" w:space="0" w:color="auto"/>
      </w:divBdr>
    </w:div>
    <w:div w:id="13266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cc@holmescountyf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18502097153</dc:creator>
  <cp:keywords/>
  <dc:description/>
  <cp:lastModifiedBy>Nate Nolin</cp:lastModifiedBy>
  <cp:revision>2</cp:revision>
  <dcterms:created xsi:type="dcterms:W3CDTF">2026-01-26T17:03:00Z</dcterms:created>
  <dcterms:modified xsi:type="dcterms:W3CDTF">2026-01-26T17:03:00Z</dcterms:modified>
</cp:coreProperties>
</file>